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1E7" w:rsidRPr="00A55620" w:rsidRDefault="001A01E7" w:rsidP="00A55620">
      <w:pPr>
        <w:rPr>
          <w:rFonts w:ascii="Times New Roman" w:hAnsi="Times New Roman" w:cs="Times New Roman"/>
          <w:sz w:val="24"/>
          <w:szCs w:val="24"/>
        </w:rPr>
      </w:pPr>
    </w:p>
    <w:p w:rsidR="00A55620" w:rsidRPr="00A55620" w:rsidRDefault="00A55620" w:rsidP="00A55620">
      <w:pPr>
        <w:pBdr>
          <w:top w:val="single" w:sz="6" w:space="12" w:color="669966"/>
          <w:left w:val="single" w:sz="6" w:space="24" w:color="669966"/>
          <w:bottom w:val="single" w:sz="6" w:space="12" w:color="669966"/>
          <w:right w:val="single" w:sz="6" w:space="12" w:color="669966"/>
        </w:pBdr>
        <w:shd w:val="clear" w:color="auto" w:fill="001738"/>
        <w:spacing w:before="100" w:beforeAutospacing="1" w:after="0" w:line="240" w:lineRule="auto"/>
        <w:outlineLvl w:val="1"/>
        <w:rPr>
          <w:rFonts w:ascii="Arial" w:eastAsia="Times New Roman" w:hAnsi="Arial" w:cs="Arial"/>
          <w:b/>
          <w:bCs/>
          <w:caps/>
          <w:color w:val="FFFFFF"/>
          <w:sz w:val="34"/>
          <w:szCs w:val="34"/>
        </w:rPr>
      </w:pPr>
      <w:r w:rsidRPr="00A55620">
        <w:rPr>
          <w:rFonts w:ascii="Arial" w:eastAsia="Times New Roman" w:hAnsi="Arial" w:cs="Arial"/>
          <w:b/>
          <w:bCs/>
          <w:caps/>
          <w:color w:val="FFFFFF"/>
          <w:sz w:val="34"/>
          <w:szCs w:val="34"/>
        </w:rPr>
        <w:t>Time Value of Money and Basics of Capital Budgeting</w:t>
      </w:r>
    </w:p>
    <w:p w:rsidR="00A55620" w:rsidRPr="00A55620" w:rsidRDefault="00A55620" w:rsidP="006603DC">
      <w:pPr>
        <w:spacing w:before="100" w:beforeAutospacing="1" w:after="100" w:afterAutospacing="1" w:line="312" w:lineRule="atLeast"/>
        <w:ind w:right="1050"/>
        <w:rPr>
          <w:rFonts w:ascii="Arial" w:eastAsia="Times New Roman" w:hAnsi="Arial" w:cs="Arial"/>
          <w:color w:val="363636"/>
          <w:sz w:val="24"/>
          <w:szCs w:val="24"/>
        </w:rPr>
      </w:pPr>
      <w:r w:rsidRPr="00A55620">
        <w:rPr>
          <w:rFonts w:ascii="Arial" w:eastAsia="Times New Roman" w:hAnsi="Arial" w:cs="Arial"/>
          <w:color w:val="363636"/>
          <w:sz w:val="24"/>
          <w:szCs w:val="24"/>
        </w:rPr>
        <w:t>Pearland Medical Center is considering two proposed capital investment opportunities, Project A and Project B. Each project requires a net investment of $100,000. The cost of capital for each project is 12 percent. The projects’ expected cash revenues are: </w:t>
      </w:r>
    </w:p>
    <w:tbl>
      <w:tblPr>
        <w:tblW w:w="0" w:type="auto"/>
        <w:tblInd w:w="1050" w:type="dxa"/>
        <w:shd w:val="clear" w:color="auto" w:fill="FFFFFF"/>
        <w:tblCellMar>
          <w:top w:w="15" w:type="dxa"/>
          <w:left w:w="15" w:type="dxa"/>
          <w:bottom w:w="15" w:type="dxa"/>
          <w:right w:w="15" w:type="dxa"/>
        </w:tblCellMar>
        <w:tblLook w:val="04A0" w:firstRow="1" w:lastRow="0" w:firstColumn="1" w:lastColumn="0" w:noHBand="0" w:noVBand="1"/>
      </w:tblPr>
      <w:tblGrid>
        <w:gridCol w:w="825"/>
        <w:gridCol w:w="1710"/>
        <w:gridCol w:w="1710"/>
      </w:tblGrid>
      <w:tr w:rsidR="00A55620" w:rsidRPr="00A55620" w:rsidTr="00A55620">
        <w:tc>
          <w:tcPr>
            <w:tcW w:w="82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A55620" w:rsidRPr="00A55620" w:rsidRDefault="00A55620" w:rsidP="00A55620">
            <w:pPr>
              <w:spacing w:before="48" w:after="48" w:line="240" w:lineRule="auto"/>
              <w:ind w:left="120" w:right="120"/>
              <w:rPr>
                <w:rFonts w:ascii="Arial" w:eastAsia="Times New Roman" w:hAnsi="Arial" w:cs="Arial"/>
                <w:color w:val="00264C"/>
                <w:sz w:val="19"/>
                <w:szCs w:val="19"/>
              </w:rPr>
            </w:pPr>
            <w:r w:rsidRPr="00A55620">
              <w:rPr>
                <w:rFonts w:ascii="Arial" w:eastAsia="Times New Roman" w:hAnsi="Arial" w:cs="Arial"/>
                <w:color w:val="00264C"/>
                <w:sz w:val="19"/>
                <w:szCs w:val="19"/>
              </w:rPr>
              <w:t>Year</w:t>
            </w:r>
          </w:p>
        </w:tc>
        <w:tc>
          <w:tcPr>
            <w:tcW w:w="17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A55620" w:rsidRPr="00A55620" w:rsidRDefault="00A55620" w:rsidP="00A55620">
            <w:pPr>
              <w:spacing w:before="48" w:after="48" w:line="240" w:lineRule="auto"/>
              <w:ind w:left="120" w:right="120"/>
              <w:rPr>
                <w:rFonts w:ascii="Arial" w:eastAsia="Times New Roman" w:hAnsi="Arial" w:cs="Arial"/>
                <w:color w:val="00264C"/>
                <w:sz w:val="19"/>
                <w:szCs w:val="19"/>
              </w:rPr>
            </w:pPr>
            <w:r w:rsidRPr="00A55620">
              <w:rPr>
                <w:rFonts w:ascii="Arial" w:eastAsia="Times New Roman" w:hAnsi="Arial" w:cs="Arial"/>
                <w:color w:val="00264C"/>
                <w:sz w:val="19"/>
                <w:szCs w:val="19"/>
              </w:rPr>
              <w:t>Project A</w:t>
            </w:r>
          </w:p>
        </w:tc>
        <w:tc>
          <w:tcPr>
            <w:tcW w:w="17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A55620" w:rsidRPr="00A55620" w:rsidRDefault="00A55620" w:rsidP="00A55620">
            <w:pPr>
              <w:spacing w:before="48" w:after="48" w:line="240" w:lineRule="auto"/>
              <w:ind w:left="120" w:right="120"/>
              <w:rPr>
                <w:rFonts w:ascii="Arial" w:eastAsia="Times New Roman" w:hAnsi="Arial" w:cs="Arial"/>
                <w:color w:val="00264C"/>
                <w:sz w:val="19"/>
                <w:szCs w:val="19"/>
              </w:rPr>
            </w:pPr>
            <w:r w:rsidRPr="00A55620">
              <w:rPr>
                <w:rFonts w:ascii="Arial" w:eastAsia="Times New Roman" w:hAnsi="Arial" w:cs="Arial"/>
                <w:color w:val="00264C"/>
                <w:sz w:val="19"/>
                <w:szCs w:val="19"/>
              </w:rPr>
              <w:t>Project B</w:t>
            </w:r>
          </w:p>
        </w:tc>
      </w:tr>
      <w:tr w:rsidR="00A55620" w:rsidRPr="00A55620" w:rsidTr="00A55620">
        <w:tc>
          <w:tcPr>
            <w:tcW w:w="82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A55620" w:rsidRPr="00A55620" w:rsidRDefault="00A55620" w:rsidP="00A55620">
            <w:pPr>
              <w:spacing w:before="48" w:after="48" w:line="240" w:lineRule="auto"/>
              <w:ind w:left="120" w:right="120"/>
              <w:rPr>
                <w:rFonts w:ascii="Arial" w:eastAsia="Times New Roman" w:hAnsi="Arial" w:cs="Arial"/>
                <w:color w:val="00264C"/>
                <w:sz w:val="19"/>
                <w:szCs w:val="19"/>
              </w:rPr>
            </w:pPr>
            <w:r w:rsidRPr="00A55620">
              <w:rPr>
                <w:rFonts w:ascii="Arial" w:eastAsia="Times New Roman" w:hAnsi="Arial" w:cs="Arial"/>
                <w:color w:val="00264C"/>
                <w:sz w:val="19"/>
                <w:szCs w:val="19"/>
              </w:rPr>
              <w:t>0</w:t>
            </w:r>
          </w:p>
        </w:tc>
        <w:tc>
          <w:tcPr>
            <w:tcW w:w="17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A55620" w:rsidRPr="00A55620" w:rsidRDefault="00A55620" w:rsidP="00A55620">
            <w:pPr>
              <w:spacing w:before="48" w:after="48" w:line="240" w:lineRule="auto"/>
              <w:ind w:left="120" w:right="120"/>
              <w:rPr>
                <w:rFonts w:ascii="Arial" w:eastAsia="Times New Roman" w:hAnsi="Arial" w:cs="Arial"/>
                <w:color w:val="00264C"/>
                <w:sz w:val="19"/>
                <w:szCs w:val="19"/>
              </w:rPr>
            </w:pPr>
            <w:r w:rsidRPr="00A55620">
              <w:rPr>
                <w:rFonts w:ascii="Arial" w:eastAsia="Times New Roman" w:hAnsi="Arial" w:cs="Arial"/>
                <w:color w:val="00264C"/>
                <w:sz w:val="19"/>
                <w:szCs w:val="19"/>
              </w:rPr>
              <w:t>($100,000)</w:t>
            </w:r>
          </w:p>
        </w:tc>
        <w:tc>
          <w:tcPr>
            <w:tcW w:w="17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A55620" w:rsidRPr="00A55620" w:rsidRDefault="00A55620" w:rsidP="00A55620">
            <w:pPr>
              <w:spacing w:before="48" w:after="48" w:line="240" w:lineRule="auto"/>
              <w:ind w:left="120" w:right="120"/>
              <w:rPr>
                <w:rFonts w:ascii="Arial" w:eastAsia="Times New Roman" w:hAnsi="Arial" w:cs="Arial"/>
                <w:color w:val="00264C"/>
                <w:sz w:val="19"/>
                <w:szCs w:val="19"/>
              </w:rPr>
            </w:pPr>
            <w:r w:rsidRPr="00A55620">
              <w:rPr>
                <w:rFonts w:ascii="Arial" w:eastAsia="Times New Roman" w:hAnsi="Arial" w:cs="Arial"/>
                <w:color w:val="00264C"/>
                <w:sz w:val="19"/>
                <w:szCs w:val="19"/>
              </w:rPr>
              <w:t>($100,000)</w:t>
            </w:r>
          </w:p>
        </w:tc>
      </w:tr>
      <w:tr w:rsidR="00A55620" w:rsidRPr="00A55620" w:rsidTr="00A55620">
        <w:tc>
          <w:tcPr>
            <w:tcW w:w="82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A55620" w:rsidRPr="00A55620" w:rsidRDefault="00A55620" w:rsidP="00A55620">
            <w:pPr>
              <w:spacing w:before="48" w:after="48" w:line="240" w:lineRule="auto"/>
              <w:ind w:left="120" w:right="120"/>
              <w:rPr>
                <w:rFonts w:ascii="Arial" w:eastAsia="Times New Roman" w:hAnsi="Arial" w:cs="Arial"/>
                <w:color w:val="00264C"/>
                <w:sz w:val="19"/>
                <w:szCs w:val="19"/>
              </w:rPr>
            </w:pPr>
            <w:r w:rsidRPr="00A55620">
              <w:rPr>
                <w:rFonts w:ascii="Arial" w:eastAsia="Times New Roman" w:hAnsi="Arial" w:cs="Arial"/>
                <w:color w:val="00264C"/>
                <w:sz w:val="19"/>
                <w:szCs w:val="19"/>
              </w:rPr>
              <w:t>1</w:t>
            </w:r>
          </w:p>
        </w:tc>
        <w:tc>
          <w:tcPr>
            <w:tcW w:w="17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A55620" w:rsidRPr="00A55620" w:rsidRDefault="00A55620" w:rsidP="00A55620">
            <w:pPr>
              <w:spacing w:before="48" w:after="48" w:line="240" w:lineRule="auto"/>
              <w:ind w:left="120" w:right="120"/>
              <w:rPr>
                <w:rFonts w:ascii="Arial" w:eastAsia="Times New Roman" w:hAnsi="Arial" w:cs="Arial"/>
                <w:color w:val="00264C"/>
                <w:sz w:val="19"/>
                <w:szCs w:val="19"/>
              </w:rPr>
            </w:pPr>
            <w:r w:rsidRPr="00A55620">
              <w:rPr>
                <w:rFonts w:ascii="Arial" w:eastAsia="Times New Roman" w:hAnsi="Arial" w:cs="Arial"/>
                <w:color w:val="00264C"/>
                <w:sz w:val="19"/>
                <w:szCs w:val="19"/>
              </w:rPr>
              <w:t>$62,500</w:t>
            </w:r>
          </w:p>
        </w:tc>
        <w:tc>
          <w:tcPr>
            <w:tcW w:w="17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A55620" w:rsidRPr="00A55620" w:rsidRDefault="00A55620" w:rsidP="00A55620">
            <w:pPr>
              <w:spacing w:before="48" w:after="48" w:line="240" w:lineRule="auto"/>
              <w:ind w:left="120" w:right="120"/>
              <w:rPr>
                <w:rFonts w:ascii="Arial" w:eastAsia="Times New Roman" w:hAnsi="Arial" w:cs="Arial"/>
                <w:color w:val="00264C"/>
                <w:sz w:val="19"/>
                <w:szCs w:val="19"/>
              </w:rPr>
            </w:pPr>
            <w:r w:rsidRPr="00A55620">
              <w:rPr>
                <w:rFonts w:ascii="Arial" w:eastAsia="Times New Roman" w:hAnsi="Arial" w:cs="Arial"/>
                <w:color w:val="00264C"/>
                <w:sz w:val="19"/>
                <w:szCs w:val="19"/>
              </w:rPr>
              <w:t>$32,625</w:t>
            </w:r>
          </w:p>
        </w:tc>
      </w:tr>
      <w:tr w:rsidR="00A55620" w:rsidRPr="00A55620" w:rsidTr="00A55620">
        <w:tc>
          <w:tcPr>
            <w:tcW w:w="82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A55620" w:rsidRPr="00A55620" w:rsidRDefault="00A55620" w:rsidP="00A55620">
            <w:pPr>
              <w:spacing w:before="48" w:after="48" w:line="240" w:lineRule="auto"/>
              <w:ind w:left="120" w:right="120"/>
              <w:rPr>
                <w:rFonts w:ascii="Arial" w:eastAsia="Times New Roman" w:hAnsi="Arial" w:cs="Arial"/>
                <w:color w:val="00264C"/>
                <w:sz w:val="19"/>
                <w:szCs w:val="19"/>
              </w:rPr>
            </w:pPr>
            <w:r w:rsidRPr="00A55620">
              <w:rPr>
                <w:rFonts w:ascii="Arial" w:eastAsia="Times New Roman" w:hAnsi="Arial" w:cs="Arial"/>
                <w:color w:val="00264C"/>
                <w:sz w:val="19"/>
                <w:szCs w:val="19"/>
              </w:rPr>
              <w:t>2</w:t>
            </w:r>
          </w:p>
        </w:tc>
        <w:tc>
          <w:tcPr>
            <w:tcW w:w="17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A55620" w:rsidRPr="00A55620" w:rsidRDefault="00A55620" w:rsidP="00A55620">
            <w:pPr>
              <w:spacing w:before="48" w:after="48" w:line="240" w:lineRule="auto"/>
              <w:ind w:left="120" w:right="120"/>
              <w:rPr>
                <w:rFonts w:ascii="Arial" w:eastAsia="Times New Roman" w:hAnsi="Arial" w:cs="Arial"/>
                <w:color w:val="00264C"/>
                <w:sz w:val="19"/>
                <w:szCs w:val="19"/>
              </w:rPr>
            </w:pPr>
            <w:r w:rsidRPr="00A55620">
              <w:rPr>
                <w:rFonts w:ascii="Arial" w:eastAsia="Times New Roman" w:hAnsi="Arial" w:cs="Arial"/>
                <w:color w:val="00264C"/>
                <w:sz w:val="19"/>
                <w:szCs w:val="19"/>
              </w:rPr>
              <w:t>$30,000</w:t>
            </w:r>
          </w:p>
        </w:tc>
        <w:tc>
          <w:tcPr>
            <w:tcW w:w="17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A55620" w:rsidRPr="00A55620" w:rsidRDefault="00A55620" w:rsidP="00A55620">
            <w:pPr>
              <w:spacing w:before="48" w:after="48" w:line="240" w:lineRule="auto"/>
              <w:ind w:left="120" w:right="120"/>
              <w:rPr>
                <w:rFonts w:ascii="Arial" w:eastAsia="Times New Roman" w:hAnsi="Arial" w:cs="Arial"/>
                <w:color w:val="00264C"/>
                <w:sz w:val="19"/>
                <w:szCs w:val="19"/>
              </w:rPr>
            </w:pPr>
            <w:r w:rsidRPr="00A55620">
              <w:rPr>
                <w:rFonts w:ascii="Arial" w:eastAsia="Times New Roman" w:hAnsi="Arial" w:cs="Arial"/>
                <w:color w:val="00264C"/>
                <w:sz w:val="19"/>
                <w:szCs w:val="19"/>
              </w:rPr>
              <w:t>$32,625</w:t>
            </w:r>
          </w:p>
        </w:tc>
      </w:tr>
      <w:tr w:rsidR="00A55620" w:rsidRPr="00A55620" w:rsidTr="00A55620">
        <w:tc>
          <w:tcPr>
            <w:tcW w:w="82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A55620" w:rsidRPr="00A55620" w:rsidRDefault="00A55620" w:rsidP="00A55620">
            <w:pPr>
              <w:spacing w:before="48" w:after="48" w:line="240" w:lineRule="auto"/>
              <w:ind w:left="120" w:right="120"/>
              <w:rPr>
                <w:rFonts w:ascii="Arial" w:eastAsia="Times New Roman" w:hAnsi="Arial" w:cs="Arial"/>
                <w:color w:val="00264C"/>
                <w:sz w:val="19"/>
                <w:szCs w:val="19"/>
              </w:rPr>
            </w:pPr>
            <w:r w:rsidRPr="00A55620">
              <w:rPr>
                <w:rFonts w:ascii="Arial" w:eastAsia="Times New Roman" w:hAnsi="Arial" w:cs="Arial"/>
                <w:color w:val="00264C"/>
                <w:sz w:val="19"/>
                <w:szCs w:val="19"/>
              </w:rPr>
              <w:t>3</w:t>
            </w:r>
          </w:p>
        </w:tc>
        <w:tc>
          <w:tcPr>
            <w:tcW w:w="17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A55620" w:rsidRPr="00A55620" w:rsidRDefault="00A55620" w:rsidP="00A55620">
            <w:pPr>
              <w:spacing w:before="48" w:after="48" w:line="240" w:lineRule="auto"/>
              <w:ind w:left="120" w:right="120"/>
              <w:rPr>
                <w:rFonts w:ascii="Arial" w:eastAsia="Times New Roman" w:hAnsi="Arial" w:cs="Arial"/>
                <w:color w:val="00264C"/>
                <w:sz w:val="19"/>
                <w:szCs w:val="19"/>
              </w:rPr>
            </w:pPr>
            <w:r w:rsidRPr="00A55620">
              <w:rPr>
                <w:rFonts w:ascii="Arial" w:eastAsia="Times New Roman" w:hAnsi="Arial" w:cs="Arial"/>
                <w:color w:val="00264C"/>
                <w:sz w:val="19"/>
                <w:szCs w:val="19"/>
              </w:rPr>
              <w:t>$28,000</w:t>
            </w:r>
          </w:p>
        </w:tc>
        <w:tc>
          <w:tcPr>
            <w:tcW w:w="17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A55620" w:rsidRPr="00A55620" w:rsidRDefault="00A55620" w:rsidP="00A55620">
            <w:pPr>
              <w:spacing w:before="48" w:after="48" w:line="240" w:lineRule="auto"/>
              <w:ind w:left="120" w:right="120"/>
              <w:rPr>
                <w:rFonts w:ascii="Arial" w:eastAsia="Times New Roman" w:hAnsi="Arial" w:cs="Arial"/>
                <w:color w:val="00264C"/>
                <w:sz w:val="19"/>
                <w:szCs w:val="19"/>
              </w:rPr>
            </w:pPr>
            <w:r w:rsidRPr="00A55620">
              <w:rPr>
                <w:rFonts w:ascii="Arial" w:eastAsia="Times New Roman" w:hAnsi="Arial" w:cs="Arial"/>
                <w:color w:val="00264C"/>
                <w:sz w:val="19"/>
                <w:szCs w:val="19"/>
              </w:rPr>
              <w:t>$32,625</w:t>
            </w:r>
          </w:p>
        </w:tc>
      </w:tr>
      <w:tr w:rsidR="00A55620" w:rsidRPr="00A55620" w:rsidTr="00A55620">
        <w:tc>
          <w:tcPr>
            <w:tcW w:w="825"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A55620" w:rsidRPr="00A55620" w:rsidRDefault="00A55620" w:rsidP="00A55620">
            <w:pPr>
              <w:spacing w:before="48" w:after="48" w:line="240" w:lineRule="auto"/>
              <w:ind w:left="120" w:right="120"/>
              <w:rPr>
                <w:rFonts w:ascii="Arial" w:eastAsia="Times New Roman" w:hAnsi="Arial" w:cs="Arial"/>
                <w:color w:val="00264C"/>
                <w:sz w:val="19"/>
                <w:szCs w:val="19"/>
              </w:rPr>
            </w:pPr>
            <w:r w:rsidRPr="00A55620">
              <w:rPr>
                <w:rFonts w:ascii="Arial" w:eastAsia="Times New Roman" w:hAnsi="Arial" w:cs="Arial"/>
                <w:color w:val="00264C"/>
                <w:sz w:val="19"/>
                <w:szCs w:val="19"/>
              </w:rPr>
              <w:t>4</w:t>
            </w:r>
          </w:p>
        </w:tc>
        <w:tc>
          <w:tcPr>
            <w:tcW w:w="17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A55620" w:rsidRPr="00A55620" w:rsidRDefault="00A55620" w:rsidP="00A55620">
            <w:pPr>
              <w:spacing w:before="48" w:after="48" w:line="240" w:lineRule="auto"/>
              <w:ind w:left="120" w:right="120"/>
              <w:rPr>
                <w:rFonts w:ascii="Arial" w:eastAsia="Times New Roman" w:hAnsi="Arial" w:cs="Arial"/>
                <w:color w:val="00264C"/>
                <w:sz w:val="19"/>
                <w:szCs w:val="19"/>
              </w:rPr>
            </w:pPr>
            <w:r w:rsidRPr="00A55620">
              <w:rPr>
                <w:rFonts w:ascii="Arial" w:eastAsia="Times New Roman" w:hAnsi="Arial" w:cs="Arial"/>
                <w:color w:val="00264C"/>
                <w:sz w:val="19"/>
                <w:szCs w:val="19"/>
              </w:rPr>
              <w:t>$10,000</w:t>
            </w:r>
          </w:p>
        </w:tc>
        <w:tc>
          <w:tcPr>
            <w:tcW w:w="171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rsidR="00A55620" w:rsidRPr="00A55620" w:rsidRDefault="00A55620" w:rsidP="00A55620">
            <w:pPr>
              <w:spacing w:before="48" w:after="48" w:line="240" w:lineRule="auto"/>
              <w:ind w:left="120" w:right="120"/>
              <w:rPr>
                <w:rFonts w:ascii="Arial" w:eastAsia="Times New Roman" w:hAnsi="Arial" w:cs="Arial"/>
                <w:color w:val="00264C"/>
                <w:sz w:val="19"/>
                <w:szCs w:val="19"/>
              </w:rPr>
            </w:pPr>
            <w:r w:rsidRPr="00A55620">
              <w:rPr>
                <w:rFonts w:ascii="Arial" w:eastAsia="Times New Roman" w:hAnsi="Arial" w:cs="Arial"/>
                <w:color w:val="00264C"/>
                <w:sz w:val="19"/>
                <w:szCs w:val="19"/>
              </w:rPr>
              <w:t>$32,625</w:t>
            </w:r>
          </w:p>
        </w:tc>
      </w:tr>
    </w:tbl>
    <w:p w:rsidR="00A55620" w:rsidRDefault="00A55620" w:rsidP="006603DC">
      <w:pPr>
        <w:spacing w:after="0" w:line="312" w:lineRule="atLeast"/>
        <w:ind w:right="1050"/>
        <w:rPr>
          <w:rFonts w:ascii="Arial" w:eastAsia="Times New Roman" w:hAnsi="Arial" w:cs="Arial"/>
          <w:color w:val="363636"/>
          <w:sz w:val="24"/>
          <w:szCs w:val="24"/>
        </w:rPr>
      </w:pPr>
      <w:r w:rsidRPr="00A55620">
        <w:rPr>
          <w:rFonts w:ascii="Arial" w:eastAsia="Times New Roman" w:hAnsi="Arial" w:cs="Arial"/>
          <w:color w:val="363636"/>
          <w:sz w:val="24"/>
          <w:szCs w:val="24"/>
        </w:rPr>
        <w:t>Calculate each project’s payback period, net present value, and internal rate of return. Explain which project is financially acceptable.</w:t>
      </w:r>
    </w:p>
    <w:p w:rsidR="00BC679E" w:rsidRDefault="00BC679E" w:rsidP="00BC679E">
      <w:pPr>
        <w:spacing w:after="0" w:line="312" w:lineRule="atLeast"/>
        <w:ind w:left="750" w:right="1050"/>
        <w:rPr>
          <w:rFonts w:ascii="Arial" w:eastAsia="Times New Roman" w:hAnsi="Arial" w:cs="Arial"/>
          <w:b/>
          <w:color w:val="363636"/>
          <w:sz w:val="24"/>
          <w:szCs w:val="24"/>
        </w:rPr>
      </w:pPr>
    </w:p>
    <w:p w:rsidR="00BC679E" w:rsidRPr="00BC679E" w:rsidRDefault="00BC679E" w:rsidP="006603DC">
      <w:pPr>
        <w:spacing w:after="0" w:line="312" w:lineRule="atLeast"/>
        <w:ind w:right="1050"/>
        <w:rPr>
          <w:rFonts w:ascii="Times New Roman" w:eastAsia="Times New Roman" w:hAnsi="Times New Roman" w:cs="Times New Roman"/>
          <w:b/>
          <w:color w:val="363636"/>
          <w:sz w:val="24"/>
          <w:szCs w:val="24"/>
        </w:rPr>
      </w:pPr>
      <w:r>
        <w:rPr>
          <w:rFonts w:ascii="Times New Roman" w:eastAsia="Times New Roman" w:hAnsi="Times New Roman" w:cs="Times New Roman"/>
          <w:b/>
          <w:color w:val="363636"/>
          <w:sz w:val="24"/>
          <w:szCs w:val="24"/>
        </w:rPr>
        <w:t>Project B is more financially adaptable because it pays the investment back sooner and also offers a much larger rate of return.</w:t>
      </w:r>
    </w:p>
    <w:p w:rsidR="0016447C" w:rsidRDefault="0016447C" w:rsidP="0016447C">
      <w:pPr>
        <w:spacing w:after="0" w:line="312" w:lineRule="atLeast"/>
        <w:ind w:right="1050"/>
        <w:rPr>
          <w:rFonts w:ascii="Arial" w:eastAsia="Times New Roman" w:hAnsi="Arial" w:cs="Arial"/>
          <w:color w:val="363636"/>
          <w:sz w:val="24"/>
          <w:szCs w:val="24"/>
        </w:rPr>
      </w:pPr>
    </w:p>
    <w:p w:rsidR="0016447C" w:rsidRDefault="0016447C" w:rsidP="0016447C">
      <w:pPr>
        <w:spacing w:after="0" w:line="312" w:lineRule="atLeast"/>
        <w:ind w:right="1050"/>
        <w:rPr>
          <w:rFonts w:ascii="Arial" w:eastAsia="Times New Roman" w:hAnsi="Arial" w:cs="Arial"/>
          <w:color w:val="363636"/>
          <w:sz w:val="24"/>
          <w:szCs w:val="24"/>
        </w:rPr>
      </w:pPr>
    </w:p>
    <w:p w:rsidR="0016447C" w:rsidRPr="000B08DD" w:rsidRDefault="002760DA" w:rsidP="0016447C">
      <w:pPr>
        <w:spacing w:after="0" w:line="312" w:lineRule="atLeast"/>
        <w:ind w:right="1050"/>
        <w:rPr>
          <w:rFonts w:ascii="Arial" w:eastAsia="Times New Roman" w:hAnsi="Arial" w:cs="Arial"/>
          <w:color w:val="363636"/>
          <w:sz w:val="24"/>
          <w:szCs w:val="24"/>
          <w:u w:val="single"/>
        </w:rPr>
      </w:pPr>
      <w:r w:rsidRPr="000B08DD">
        <w:rPr>
          <w:rFonts w:ascii="Times New Roman" w:eastAsia="Times New Roman" w:hAnsi="Times New Roman" w:cs="Times New Roman"/>
          <w:b/>
          <w:color w:val="363636"/>
          <w:sz w:val="24"/>
          <w:szCs w:val="24"/>
          <w:u w:val="single"/>
        </w:rPr>
        <w:t>Project A:</w:t>
      </w:r>
      <w:r w:rsidR="00316D9D" w:rsidRPr="000B08DD">
        <w:rPr>
          <w:rFonts w:ascii="Times New Roman" w:eastAsia="Times New Roman" w:hAnsi="Times New Roman" w:cs="Times New Roman"/>
          <w:b/>
          <w:color w:val="363636"/>
          <w:sz w:val="24"/>
          <w:szCs w:val="24"/>
          <w:u w:val="single"/>
        </w:rPr>
        <w:t xml:space="preserve"> Payback Period</w:t>
      </w:r>
    </w:p>
    <w:p w:rsidR="0016447C" w:rsidRPr="000B08DD" w:rsidRDefault="0016447C" w:rsidP="0016447C">
      <w:pPr>
        <w:spacing w:after="0" w:line="312" w:lineRule="atLeast"/>
        <w:ind w:right="1050"/>
        <w:rPr>
          <w:rFonts w:ascii="Arial" w:eastAsia="Times New Roman" w:hAnsi="Arial" w:cs="Arial"/>
          <w:color w:val="363636"/>
          <w:sz w:val="24"/>
          <w:szCs w:val="24"/>
          <w:u w:val="single"/>
        </w:rPr>
      </w:pPr>
    </w:p>
    <w:p w:rsidR="0016447C" w:rsidRDefault="00316D9D" w:rsidP="0016447C">
      <w:pPr>
        <w:spacing w:after="0" w:line="312" w:lineRule="atLeast"/>
        <w:ind w:right="1050"/>
        <w:rPr>
          <w:rFonts w:ascii="Arial" w:eastAsia="Times New Roman" w:hAnsi="Arial" w:cs="Arial"/>
          <w:color w:val="363636"/>
          <w:sz w:val="24"/>
          <w:szCs w:val="24"/>
        </w:rPr>
      </w:pPr>
      <w:r>
        <w:rPr>
          <w:noProof/>
        </w:rPr>
        <w:lastRenderedPageBreak/>
        <w:drawing>
          <wp:inline distT="0" distB="0" distL="0" distR="0">
            <wp:extent cx="5943600" cy="4457700"/>
            <wp:effectExtent l="0" t="0" r="0" b="0"/>
            <wp:docPr id="4" name="Picture 4" descr="C:\Users\Curt Simonsen\AppData\Local\Microsoft\Windows\Temporary Internet Files\Content.Word\IMG_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urt Simonsen\AppData\Local\Microsoft\Windows\Temporary Internet Files\Content.Word\IMG_243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6447C" w:rsidRDefault="0016447C" w:rsidP="0016447C">
      <w:pPr>
        <w:spacing w:after="0" w:line="312" w:lineRule="atLeast"/>
        <w:ind w:right="1050"/>
        <w:rPr>
          <w:rFonts w:ascii="Arial" w:eastAsia="Times New Roman" w:hAnsi="Arial" w:cs="Arial"/>
          <w:color w:val="363636"/>
          <w:sz w:val="24"/>
          <w:szCs w:val="24"/>
        </w:rPr>
      </w:pPr>
    </w:p>
    <w:p w:rsidR="002760DA" w:rsidRPr="000B08DD" w:rsidRDefault="00316D9D" w:rsidP="0016447C">
      <w:pPr>
        <w:spacing w:after="0" w:line="312" w:lineRule="atLeast"/>
        <w:ind w:right="1050"/>
        <w:rPr>
          <w:rFonts w:ascii="Times New Roman" w:eastAsia="Times New Roman" w:hAnsi="Times New Roman" w:cs="Times New Roman"/>
          <w:b/>
          <w:color w:val="363636"/>
          <w:sz w:val="24"/>
          <w:szCs w:val="24"/>
          <w:u w:val="single"/>
        </w:rPr>
      </w:pPr>
      <w:r w:rsidRPr="000B08DD">
        <w:rPr>
          <w:rFonts w:ascii="Times New Roman" w:eastAsia="Times New Roman" w:hAnsi="Times New Roman" w:cs="Times New Roman"/>
          <w:b/>
          <w:color w:val="363636"/>
          <w:sz w:val="24"/>
          <w:szCs w:val="24"/>
          <w:u w:val="single"/>
        </w:rPr>
        <w:t>Project A:</w:t>
      </w:r>
      <w:r w:rsidR="000B08DD" w:rsidRPr="000B08DD">
        <w:rPr>
          <w:rFonts w:ascii="Times New Roman" w:eastAsia="Times New Roman" w:hAnsi="Times New Roman" w:cs="Times New Roman"/>
          <w:b/>
          <w:color w:val="363636"/>
          <w:sz w:val="24"/>
          <w:szCs w:val="24"/>
          <w:u w:val="single"/>
        </w:rPr>
        <w:t xml:space="preserve"> NPV</w:t>
      </w:r>
    </w:p>
    <w:p w:rsidR="002760DA" w:rsidRDefault="00316D9D" w:rsidP="0016447C">
      <w:pPr>
        <w:spacing w:after="0" w:line="312" w:lineRule="atLeast"/>
        <w:ind w:right="1050"/>
        <w:rPr>
          <w:rFonts w:ascii="Times New Roman" w:eastAsia="Times New Roman" w:hAnsi="Times New Roman" w:cs="Times New Roman"/>
          <w:b/>
          <w:color w:val="363636"/>
          <w:sz w:val="24"/>
          <w:szCs w:val="24"/>
        </w:rPr>
      </w:pPr>
      <w:r>
        <w:rPr>
          <w:noProof/>
        </w:rPr>
        <w:lastRenderedPageBreak/>
        <w:drawing>
          <wp:inline distT="0" distB="0" distL="0" distR="0">
            <wp:extent cx="5943600" cy="4457700"/>
            <wp:effectExtent l="0" t="0" r="0" b="0"/>
            <wp:docPr id="6" name="Picture 6" descr="C:\Users\Curt Simonsen\AppData\Local\Microsoft\Windows\Temporary Internet Files\Content.Word\IMG_2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urt Simonsen\AppData\Local\Microsoft\Windows\Temporary Internet Files\Content.Word\IMG_24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0B08DD" w:rsidRDefault="000B08DD" w:rsidP="0016447C">
      <w:pPr>
        <w:spacing w:after="0" w:line="312" w:lineRule="atLeast"/>
        <w:ind w:right="1050"/>
        <w:rPr>
          <w:rFonts w:ascii="Times New Roman" w:eastAsia="Times New Roman" w:hAnsi="Times New Roman" w:cs="Times New Roman"/>
          <w:b/>
          <w:color w:val="363636"/>
          <w:sz w:val="24"/>
          <w:szCs w:val="24"/>
          <w:u w:val="single"/>
        </w:rPr>
      </w:pPr>
    </w:p>
    <w:p w:rsidR="000B08DD" w:rsidRDefault="000B08DD" w:rsidP="0016447C">
      <w:pPr>
        <w:spacing w:after="0" w:line="312" w:lineRule="atLeast"/>
        <w:ind w:right="1050"/>
        <w:rPr>
          <w:rFonts w:ascii="Times New Roman" w:eastAsia="Times New Roman" w:hAnsi="Times New Roman" w:cs="Times New Roman"/>
          <w:b/>
          <w:color w:val="363636"/>
          <w:sz w:val="24"/>
          <w:szCs w:val="24"/>
          <w:u w:val="single"/>
        </w:rPr>
      </w:pPr>
      <w:r w:rsidRPr="000B08DD">
        <w:rPr>
          <w:rFonts w:ascii="Times New Roman" w:eastAsia="Times New Roman" w:hAnsi="Times New Roman" w:cs="Times New Roman"/>
          <w:b/>
          <w:color w:val="363636"/>
          <w:sz w:val="24"/>
          <w:szCs w:val="24"/>
          <w:u w:val="single"/>
        </w:rPr>
        <w:t xml:space="preserve">Project: </w:t>
      </w:r>
      <w:proofErr w:type="gramStart"/>
      <w:r w:rsidRPr="000B08DD">
        <w:rPr>
          <w:rFonts w:ascii="Times New Roman" w:eastAsia="Times New Roman" w:hAnsi="Times New Roman" w:cs="Times New Roman"/>
          <w:b/>
          <w:color w:val="363636"/>
          <w:sz w:val="24"/>
          <w:szCs w:val="24"/>
          <w:u w:val="single"/>
        </w:rPr>
        <w:t>A</w:t>
      </w:r>
      <w:proofErr w:type="gramEnd"/>
      <w:r w:rsidRPr="000B08DD">
        <w:rPr>
          <w:rFonts w:ascii="Times New Roman" w:eastAsia="Times New Roman" w:hAnsi="Times New Roman" w:cs="Times New Roman"/>
          <w:b/>
          <w:color w:val="363636"/>
          <w:sz w:val="24"/>
          <w:szCs w:val="24"/>
          <w:u w:val="single"/>
        </w:rPr>
        <w:t xml:space="preserve"> Internal Rate of Return</w:t>
      </w:r>
    </w:p>
    <w:p w:rsidR="000B08DD" w:rsidRDefault="000B08DD" w:rsidP="0016447C">
      <w:pPr>
        <w:spacing w:after="0" w:line="312" w:lineRule="atLeast"/>
        <w:ind w:right="1050"/>
        <w:rPr>
          <w:rFonts w:ascii="Times New Roman" w:eastAsia="Times New Roman" w:hAnsi="Times New Roman" w:cs="Times New Roman"/>
          <w:b/>
          <w:color w:val="363636"/>
          <w:sz w:val="24"/>
          <w:szCs w:val="24"/>
          <w:u w:val="single"/>
        </w:rPr>
      </w:pPr>
      <w:r>
        <w:rPr>
          <w:rFonts w:ascii="Times New Roman" w:eastAsia="Times New Roman" w:hAnsi="Times New Roman" w:cs="Times New Roman"/>
          <w:b/>
          <w:noProof/>
          <w:color w:val="363636"/>
          <w:sz w:val="24"/>
          <w:szCs w:val="24"/>
          <w:u w:val="single"/>
        </w:rPr>
        <w:lastRenderedPageBreak/>
        <w:drawing>
          <wp:inline distT="0" distB="0" distL="0" distR="0" wp14:anchorId="493ADBC1">
            <wp:extent cx="5944235" cy="44564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4456430"/>
                    </a:xfrm>
                    <a:prstGeom prst="rect">
                      <a:avLst/>
                    </a:prstGeom>
                    <a:noFill/>
                  </pic:spPr>
                </pic:pic>
              </a:graphicData>
            </a:graphic>
          </wp:inline>
        </w:drawing>
      </w:r>
    </w:p>
    <w:p w:rsidR="000B08DD" w:rsidRDefault="000B08DD" w:rsidP="0016447C">
      <w:pPr>
        <w:spacing w:after="0" w:line="312" w:lineRule="atLeast"/>
        <w:ind w:right="1050"/>
        <w:rPr>
          <w:rFonts w:ascii="Times New Roman" w:eastAsia="Times New Roman" w:hAnsi="Times New Roman" w:cs="Times New Roman"/>
          <w:b/>
          <w:color w:val="363636"/>
          <w:sz w:val="24"/>
          <w:szCs w:val="24"/>
          <w:u w:val="single"/>
        </w:rPr>
      </w:pPr>
    </w:p>
    <w:p w:rsidR="0016447C" w:rsidRPr="000B08DD" w:rsidRDefault="0016447C" w:rsidP="0016447C">
      <w:pPr>
        <w:spacing w:after="0" w:line="312" w:lineRule="atLeast"/>
        <w:ind w:right="1050"/>
        <w:rPr>
          <w:rFonts w:ascii="Times New Roman" w:eastAsia="Times New Roman" w:hAnsi="Times New Roman" w:cs="Times New Roman"/>
          <w:b/>
          <w:color w:val="363636"/>
          <w:sz w:val="24"/>
          <w:szCs w:val="24"/>
          <w:u w:val="single"/>
        </w:rPr>
      </w:pPr>
      <w:r w:rsidRPr="000B08DD">
        <w:rPr>
          <w:rFonts w:ascii="Times New Roman" w:eastAsia="Times New Roman" w:hAnsi="Times New Roman" w:cs="Times New Roman"/>
          <w:b/>
          <w:color w:val="363636"/>
          <w:sz w:val="24"/>
          <w:szCs w:val="24"/>
          <w:u w:val="single"/>
        </w:rPr>
        <w:t xml:space="preserve">Project </w:t>
      </w:r>
      <w:r w:rsidR="002760DA" w:rsidRPr="000B08DD">
        <w:rPr>
          <w:rFonts w:ascii="Times New Roman" w:eastAsia="Times New Roman" w:hAnsi="Times New Roman" w:cs="Times New Roman"/>
          <w:b/>
          <w:color w:val="363636"/>
          <w:sz w:val="24"/>
          <w:szCs w:val="24"/>
          <w:u w:val="single"/>
        </w:rPr>
        <w:t>B</w:t>
      </w:r>
      <w:r w:rsidRPr="000B08DD">
        <w:rPr>
          <w:rFonts w:ascii="Times New Roman" w:eastAsia="Times New Roman" w:hAnsi="Times New Roman" w:cs="Times New Roman"/>
          <w:b/>
          <w:color w:val="363636"/>
          <w:sz w:val="24"/>
          <w:szCs w:val="24"/>
          <w:u w:val="single"/>
        </w:rPr>
        <w:t>: Payback Period</w:t>
      </w:r>
    </w:p>
    <w:p w:rsidR="0016447C" w:rsidRDefault="0016447C" w:rsidP="0016447C">
      <w:pPr>
        <w:spacing w:after="0" w:line="312" w:lineRule="atLeast"/>
        <w:ind w:right="1050"/>
        <w:rPr>
          <w:rFonts w:ascii="Arial" w:eastAsia="Times New Roman" w:hAnsi="Arial" w:cs="Arial"/>
          <w:color w:val="363636"/>
          <w:sz w:val="24"/>
          <w:szCs w:val="24"/>
        </w:rPr>
      </w:pPr>
      <w:r>
        <w:rPr>
          <w:noProof/>
        </w:rPr>
        <w:lastRenderedPageBreak/>
        <w:drawing>
          <wp:inline distT="0" distB="0" distL="0" distR="0">
            <wp:extent cx="5943600" cy="4457700"/>
            <wp:effectExtent l="0" t="0" r="0" b="0"/>
            <wp:docPr id="1" name="Picture 1" descr="C:\Users\Curt Simonsen\AppData\Local\Microsoft\Windows\Temporary Internet Files\Content.Word\IMG_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rt Simonsen\AppData\Local\Microsoft\Windows\Temporary Internet Files\Content.Word\IMG_24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6447C" w:rsidRDefault="0016447C" w:rsidP="0016447C">
      <w:pPr>
        <w:spacing w:after="0" w:line="312" w:lineRule="atLeast"/>
        <w:ind w:right="1050"/>
        <w:rPr>
          <w:rFonts w:ascii="Arial" w:eastAsia="Times New Roman" w:hAnsi="Arial" w:cs="Arial"/>
          <w:color w:val="363636"/>
          <w:sz w:val="24"/>
          <w:szCs w:val="24"/>
        </w:rPr>
      </w:pPr>
    </w:p>
    <w:p w:rsidR="0016447C" w:rsidRDefault="00316D9D" w:rsidP="0016447C">
      <w:pPr>
        <w:spacing w:after="0" w:line="312" w:lineRule="atLeast"/>
        <w:ind w:right="1050"/>
        <w:rPr>
          <w:rFonts w:ascii="Arial" w:eastAsia="Times New Roman" w:hAnsi="Arial" w:cs="Arial"/>
          <w:b/>
          <w:color w:val="363636"/>
          <w:sz w:val="24"/>
          <w:szCs w:val="24"/>
        </w:rPr>
      </w:pPr>
      <w:r w:rsidRPr="000B08DD">
        <w:rPr>
          <w:rFonts w:ascii="Times New Roman" w:eastAsia="Times New Roman" w:hAnsi="Times New Roman" w:cs="Times New Roman"/>
          <w:b/>
          <w:color w:val="363636"/>
          <w:sz w:val="24"/>
          <w:szCs w:val="24"/>
          <w:u w:val="single"/>
        </w:rPr>
        <w:lastRenderedPageBreak/>
        <w:t>Project B: NPV</w:t>
      </w:r>
      <w:r w:rsidRPr="00316D9D">
        <w:t xml:space="preserve"> </w:t>
      </w:r>
      <w:r>
        <w:rPr>
          <w:noProof/>
        </w:rPr>
        <w:drawing>
          <wp:inline distT="0" distB="0" distL="0" distR="0">
            <wp:extent cx="5943600" cy="4457700"/>
            <wp:effectExtent l="0" t="0" r="0" b="0"/>
            <wp:docPr id="5" name="Picture 5" descr="C:\Users\Curt Simonsen\AppData\Local\Microsoft\Windows\Temporary Internet Files\Content.Word\IMG_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urt Simonsen\AppData\Local\Microsoft\Windows\Temporary Internet Files\Content.Word\IMG_24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0B08DD" w:rsidRDefault="000B08DD" w:rsidP="0016447C">
      <w:pPr>
        <w:spacing w:after="0" w:line="312" w:lineRule="atLeast"/>
        <w:ind w:right="1050"/>
        <w:rPr>
          <w:rFonts w:ascii="Times New Roman" w:eastAsia="Times New Roman" w:hAnsi="Times New Roman" w:cs="Times New Roman"/>
          <w:b/>
          <w:color w:val="363636"/>
          <w:sz w:val="24"/>
          <w:szCs w:val="24"/>
          <w:u w:val="single"/>
        </w:rPr>
      </w:pPr>
    </w:p>
    <w:p w:rsidR="0016447C" w:rsidRPr="000B08DD" w:rsidRDefault="000B08DD" w:rsidP="000B08DD">
      <w:pPr>
        <w:rPr>
          <w:rFonts w:ascii="Times New Roman" w:eastAsia="Times New Roman" w:hAnsi="Times New Roman" w:cs="Times New Roman"/>
          <w:b/>
          <w:color w:val="363636"/>
          <w:sz w:val="24"/>
          <w:szCs w:val="24"/>
          <w:u w:val="single"/>
        </w:rPr>
      </w:pPr>
      <w:r>
        <w:rPr>
          <w:rFonts w:ascii="Times New Roman" w:eastAsia="Times New Roman" w:hAnsi="Times New Roman" w:cs="Times New Roman"/>
          <w:b/>
          <w:color w:val="363636"/>
          <w:sz w:val="24"/>
          <w:szCs w:val="24"/>
          <w:u w:val="single"/>
        </w:rPr>
        <w:lastRenderedPageBreak/>
        <w:t>Project</w:t>
      </w:r>
      <w:r w:rsidRPr="000B08DD">
        <w:rPr>
          <w:rFonts w:ascii="Times New Roman" w:eastAsia="Times New Roman" w:hAnsi="Times New Roman" w:cs="Times New Roman"/>
          <w:b/>
          <w:color w:val="363636"/>
          <w:sz w:val="24"/>
          <w:szCs w:val="24"/>
          <w:u w:val="single"/>
        </w:rPr>
        <w:t>: B</w:t>
      </w:r>
      <w:r>
        <w:rPr>
          <w:rFonts w:ascii="Times New Roman" w:eastAsia="Times New Roman" w:hAnsi="Times New Roman" w:cs="Times New Roman"/>
          <w:b/>
          <w:color w:val="363636"/>
          <w:sz w:val="24"/>
          <w:szCs w:val="24"/>
          <w:u w:val="single"/>
        </w:rPr>
        <w:t xml:space="preserve"> Internal Rate of Return</w:t>
      </w:r>
      <w:r>
        <w:rPr>
          <w:noProof/>
        </w:rPr>
        <w:drawing>
          <wp:inline distT="0" distB="0" distL="0" distR="0" wp14:anchorId="2A0318A0" wp14:editId="53D48957">
            <wp:extent cx="5943600" cy="4457700"/>
            <wp:effectExtent l="0" t="0" r="0" b="0"/>
            <wp:docPr id="7" name="Picture 7" descr="C:\Users\Curt Simonsen\AppData\Local\Microsoft\Windows\Temporary Internet Files\Content.Word\IMG_2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urt Simonsen\AppData\Local\Microsoft\Windows\Temporary Internet Files\Content.Word\IMG_24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6447C" w:rsidRDefault="00BC679E" w:rsidP="0016447C">
      <w:pPr>
        <w:spacing w:after="0" w:line="312" w:lineRule="atLeast"/>
        <w:ind w:right="1050"/>
        <w:rPr>
          <w:rFonts w:ascii="Arial" w:eastAsia="Times New Roman" w:hAnsi="Arial" w:cs="Arial"/>
          <w:color w:val="363636"/>
          <w:sz w:val="24"/>
          <w:szCs w:val="24"/>
        </w:rPr>
      </w:pPr>
      <w:r>
        <w:rPr>
          <w:rFonts w:ascii="Arial" w:eastAsia="Times New Roman" w:hAnsi="Arial" w:cs="Arial"/>
          <w:color w:val="363636"/>
          <w:sz w:val="24"/>
          <w:szCs w:val="24"/>
        </w:rPr>
        <w:t xml:space="preserve"> </w:t>
      </w:r>
    </w:p>
    <w:p w:rsidR="0016447C" w:rsidRPr="00A55620" w:rsidRDefault="0016447C" w:rsidP="0016447C">
      <w:pPr>
        <w:spacing w:after="0" w:line="312" w:lineRule="atLeast"/>
        <w:ind w:right="1050"/>
        <w:rPr>
          <w:rFonts w:ascii="Arial" w:eastAsia="Times New Roman" w:hAnsi="Arial" w:cs="Arial"/>
          <w:color w:val="363636"/>
          <w:sz w:val="24"/>
          <w:szCs w:val="24"/>
        </w:rPr>
      </w:pPr>
    </w:p>
    <w:p w:rsidR="00BC679E" w:rsidRDefault="00C76C73" w:rsidP="006603DC">
      <w:pPr>
        <w:spacing w:after="0" w:line="312" w:lineRule="atLeast"/>
        <w:ind w:right="1050"/>
        <w:rPr>
          <w:rFonts w:ascii="Arial" w:eastAsia="Times New Roman" w:hAnsi="Arial" w:cs="Arial"/>
          <w:color w:val="363636"/>
          <w:sz w:val="24"/>
          <w:szCs w:val="24"/>
        </w:rPr>
      </w:pPr>
      <w:r>
        <w:rPr>
          <w:rFonts w:ascii="Arial" w:eastAsia="Times New Roman" w:hAnsi="Arial" w:cs="Arial"/>
          <w:color w:val="363636"/>
          <w:sz w:val="24"/>
          <w:szCs w:val="24"/>
        </w:rPr>
        <w:t xml:space="preserve">2. </w:t>
      </w:r>
      <w:r w:rsidR="00A55620" w:rsidRPr="00A55620">
        <w:rPr>
          <w:rFonts w:ascii="Arial" w:eastAsia="Times New Roman" w:hAnsi="Arial" w:cs="Arial"/>
          <w:color w:val="363636"/>
          <w:sz w:val="24"/>
          <w:szCs w:val="24"/>
        </w:rPr>
        <w:t>Avery, Flaherty, and Rhee (2011) not</w:t>
      </w:r>
      <w:r w:rsidR="00BC679E">
        <w:rPr>
          <w:rFonts w:ascii="Arial" w:eastAsia="Times New Roman" w:hAnsi="Arial" w:cs="Arial"/>
          <w:color w:val="363636"/>
          <w:sz w:val="24"/>
          <w:szCs w:val="24"/>
        </w:rPr>
        <w:t>ed that when choosing a capita</w:t>
      </w:r>
      <w:r w:rsidR="006603DC">
        <w:rPr>
          <w:rFonts w:ascii="Arial" w:eastAsia="Times New Roman" w:hAnsi="Arial" w:cs="Arial"/>
          <w:color w:val="363636"/>
          <w:sz w:val="24"/>
          <w:szCs w:val="24"/>
        </w:rPr>
        <w:t xml:space="preserve">l </w:t>
      </w:r>
      <w:r w:rsidR="00A55620" w:rsidRPr="00A55620">
        <w:rPr>
          <w:rFonts w:ascii="Arial" w:eastAsia="Times New Roman" w:hAnsi="Arial" w:cs="Arial"/>
          <w:color w:val="363636"/>
          <w:sz w:val="24"/>
          <w:szCs w:val="24"/>
        </w:rPr>
        <w:t>budgeting decision tool, academics recommend NPV as the primary approach followed by IRR. What are the advantages and disadvantages of NPV and IRR methods in regards to profitability analysis in evaluating investment decisions?</w:t>
      </w:r>
    </w:p>
    <w:p w:rsidR="006367DB" w:rsidRDefault="006367DB" w:rsidP="006603DC">
      <w:pPr>
        <w:spacing w:after="0" w:line="312" w:lineRule="atLeast"/>
        <w:ind w:right="1050"/>
        <w:rPr>
          <w:rFonts w:ascii="Times New Roman" w:eastAsia="Times New Roman" w:hAnsi="Times New Roman" w:cs="Times New Roman"/>
          <w:b/>
          <w:color w:val="363636"/>
          <w:sz w:val="24"/>
          <w:szCs w:val="24"/>
        </w:rPr>
      </w:pPr>
      <w:r w:rsidRPr="006367DB">
        <w:rPr>
          <w:rFonts w:ascii="Times New Roman" w:eastAsia="Times New Roman" w:hAnsi="Times New Roman" w:cs="Times New Roman"/>
          <w:b/>
          <w:color w:val="363636"/>
          <w:sz w:val="24"/>
          <w:szCs w:val="24"/>
          <w:u w:val="single"/>
        </w:rPr>
        <w:t>Advantages to NPV</w:t>
      </w:r>
      <w:r>
        <w:rPr>
          <w:rFonts w:ascii="Times New Roman" w:eastAsia="Times New Roman" w:hAnsi="Times New Roman" w:cs="Times New Roman"/>
          <w:b/>
          <w:color w:val="363636"/>
          <w:sz w:val="24"/>
          <w:szCs w:val="24"/>
          <w:u w:val="single"/>
        </w:rPr>
        <w:t xml:space="preserve"> and </w:t>
      </w:r>
      <w:proofErr w:type="gramStart"/>
      <w:r>
        <w:rPr>
          <w:rFonts w:ascii="Times New Roman" w:eastAsia="Times New Roman" w:hAnsi="Times New Roman" w:cs="Times New Roman"/>
          <w:b/>
          <w:color w:val="363636"/>
          <w:sz w:val="24"/>
          <w:szCs w:val="24"/>
          <w:u w:val="single"/>
        </w:rPr>
        <w:t>IRR</w:t>
      </w:r>
      <w:r>
        <w:rPr>
          <w:rFonts w:ascii="Times New Roman" w:eastAsia="Times New Roman" w:hAnsi="Times New Roman" w:cs="Times New Roman"/>
          <w:b/>
          <w:color w:val="363636"/>
          <w:sz w:val="24"/>
          <w:szCs w:val="24"/>
        </w:rPr>
        <w:t xml:space="preserve"> :</w:t>
      </w:r>
      <w:proofErr w:type="gramEnd"/>
    </w:p>
    <w:p w:rsidR="006367DB" w:rsidRPr="006367DB" w:rsidRDefault="006367DB" w:rsidP="006603DC">
      <w:pPr>
        <w:spacing w:after="0" w:line="312" w:lineRule="atLeast"/>
        <w:ind w:right="1050"/>
        <w:rPr>
          <w:rFonts w:ascii="Times New Roman" w:eastAsia="Times New Roman" w:hAnsi="Times New Roman" w:cs="Times New Roman"/>
          <w:b/>
          <w:color w:val="363636"/>
          <w:sz w:val="24"/>
          <w:szCs w:val="24"/>
        </w:rPr>
      </w:pPr>
      <w:r>
        <w:rPr>
          <w:rFonts w:ascii="Times New Roman" w:eastAsia="Times New Roman" w:hAnsi="Times New Roman" w:cs="Times New Roman"/>
          <w:b/>
          <w:color w:val="363636"/>
          <w:sz w:val="24"/>
          <w:szCs w:val="24"/>
        </w:rPr>
        <w:t xml:space="preserve">Some of the advantages with NPV method is it is a direct measure of the dollar contribution. Where the </w:t>
      </w:r>
      <w:proofErr w:type="gramStart"/>
      <w:r>
        <w:rPr>
          <w:rFonts w:ascii="Times New Roman" w:eastAsia="Times New Roman" w:hAnsi="Times New Roman" w:cs="Times New Roman"/>
          <w:b/>
          <w:color w:val="363636"/>
          <w:sz w:val="24"/>
          <w:szCs w:val="24"/>
        </w:rPr>
        <w:t>advantages of IRR is</w:t>
      </w:r>
      <w:proofErr w:type="gramEnd"/>
      <w:r>
        <w:rPr>
          <w:rFonts w:ascii="Times New Roman" w:eastAsia="Times New Roman" w:hAnsi="Times New Roman" w:cs="Times New Roman"/>
          <w:b/>
          <w:color w:val="363636"/>
          <w:sz w:val="24"/>
          <w:szCs w:val="24"/>
        </w:rPr>
        <w:t xml:space="preserve"> this shows the return on the money originally invested. </w:t>
      </w:r>
    </w:p>
    <w:p w:rsidR="006367DB" w:rsidRDefault="006367DB" w:rsidP="006367DB">
      <w:pPr>
        <w:spacing w:after="0" w:line="312" w:lineRule="atLeast"/>
        <w:ind w:right="1050"/>
        <w:rPr>
          <w:rFonts w:ascii="Arial" w:eastAsia="Times New Roman" w:hAnsi="Arial" w:cs="Arial"/>
          <w:color w:val="363636"/>
          <w:sz w:val="24"/>
          <w:szCs w:val="24"/>
        </w:rPr>
      </w:pPr>
      <w:r w:rsidRPr="006367DB">
        <w:rPr>
          <w:rFonts w:ascii="Times New Roman" w:eastAsia="Times New Roman" w:hAnsi="Times New Roman" w:cs="Times New Roman"/>
          <w:b/>
          <w:color w:val="363636"/>
          <w:sz w:val="24"/>
          <w:szCs w:val="24"/>
          <w:u w:val="single"/>
        </w:rPr>
        <w:t>Disadvantages to NPV and IRR</w:t>
      </w:r>
      <w:r w:rsidRPr="006367DB">
        <w:rPr>
          <w:rFonts w:ascii="Arial" w:eastAsia="Times New Roman" w:hAnsi="Arial" w:cs="Arial"/>
          <w:color w:val="363636"/>
          <w:sz w:val="24"/>
          <w:szCs w:val="24"/>
        </w:rPr>
        <w:t>:</w:t>
      </w:r>
    </w:p>
    <w:p w:rsidR="006367DB" w:rsidRPr="00932632" w:rsidRDefault="006367DB" w:rsidP="006367DB">
      <w:pPr>
        <w:spacing w:after="0" w:line="312" w:lineRule="atLeast"/>
        <w:ind w:right="1050"/>
        <w:rPr>
          <w:rFonts w:ascii="Times New Roman" w:eastAsia="Times New Roman" w:hAnsi="Times New Roman" w:cs="Times New Roman"/>
          <w:b/>
          <w:color w:val="363636"/>
          <w:sz w:val="24"/>
          <w:szCs w:val="24"/>
        </w:rPr>
      </w:pPr>
      <w:r w:rsidRPr="00932632">
        <w:rPr>
          <w:rFonts w:ascii="Times New Roman" w:eastAsia="Times New Roman" w:hAnsi="Times New Roman" w:cs="Times New Roman"/>
          <w:b/>
          <w:color w:val="363636"/>
          <w:sz w:val="24"/>
          <w:szCs w:val="24"/>
        </w:rPr>
        <w:t>Disadvantages to NPV method is the project size is not measured.</w:t>
      </w:r>
    </w:p>
    <w:p w:rsidR="006367DB" w:rsidRPr="00932632" w:rsidRDefault="006367DB" w:rsidP="006367DB">
      <w:pPr>
        <w:spacing w:after="0" w:line="312" w:lineRule="atLeast"/>
        <w:ind w:right="1050"/>
        <w:rPr>
          <w:rFonts w:ascii="Times New Roman" w:eastAsia="Times New Roman" w:hAnsi="Times New Roman" w:cs="Times New Roman"/>
          <w:b/>
          <w:color w:val="363636"/>
          <w:sz w:val="24"/>
          <w:szCs w:val="24"/>
        </w:rPr>
      </w:pPr>
      <w:r w:rsidRPr="00932632">
        <w:rPr>
          <w:rFonts w:ascii="Times New Roman" w:eastAsia="Times New Roman" w:hAnsi="Times New Roman" w:cs="Times New Roman"/>
          <w:b/>
          <w:color w:val="363636"/>
          <w:sz w:val="24"/>
          <w:szCs w:val="24"/>
        </w:rPr>
        <w:t xml:space="preserve">The </w:t>
      </w:r>
      <w:proofErr w:type="gramStart"/>
      <w:r w:rsidRPr="00932632">
        <w:rPr>
          <w:rFonts w:ascii="Times New Roman" w:eastAsia="Times New Roman" w:hAnsi="Times New Roman" w:cs="Times New Roman"/>
          <w:b/>
          <w:color w:val="363636"/>
          <w:sz w:val="24"/>
          <w:szCs w:val="24"/>
        </w:rPr>
        <w:t>disadvantages of IRR is</w:t>
      </w:r>
      <w:proofErr w:type="gramEnd"/>
      <w:r w:rsidRPr="00932632">
        <w:rPr>
          <w:rFonts w:ascii="Times New Roman" w:eastAsia="Times New Roman" w:hAnsi="Times New Roman" w:cs="Times New Roman"/>
          <w:b/>
          <w:color w:val="363636"/>
          <w:sz w:val="24"/>
          <w:szCs w:val="24"/>
        </w:rPr>
        <w:t xml:space="preserve"> sometimes it gives you conflicting answers compared to NPV.  Another problem</w:t>
      </w:r>
      <w:r w:rsidR="00932632">
        <w:rPr>
          <w:rFonts w:ascii="Times New Roman" w:eastAsia="Times New Roman" w:hAnsi="Times New Roman" w:cs="Times New Roman"/>
          <w:b/>
          <w:color w:val="363636"/>
          <w:sz w:val="24"/>
          <w:szCs w:val="24"/>
        </w:rPr>
        <w:t xml:space="preserve"> </w:t>
      </w:r>
      <w:r w:rsidRPr="00932632">
        <w:rPr>
          <w:rFonts w:ascii="Times New Roman" w:eastAsia="Times New Roman" w:hAnsi="Times New Roman" w:cs="Times New Roman"/>
          <w:b/>
          <w:color w:val="363636"/>
          <w:sz w:val="24"/>
          <w:szCs w:val="24"/>
        </w:rPr>
        <w:t xml:space="preserve">is the multiple IRR </w:t>
      </w:r>
      <w:proofErr w:type="gramStart"/>
      <w:r w:rsidRPr="00932632">
        <w:rPr>
          <w:rFonts w:ascii="Times New Roman" w:eastAsia="Times New Roman" w:hAnsi="Times New Roman" w:cs="Times New Roman"/>
          <w:b/>
          <w:color w:val="363636"/>
          <w:sz w:val="24"/>
          <w:szCs w:val="24"/>
        </w:rPr>
        <w:t>problem</w:t>
      </w:r>
      <w:proofErr w:type="gramEnd"/>
      <w:r w:rsidRPr="00932632">
        <w:rPr>
          <w:rFonts w:ascii="Times New Roman" w:eastAsia="Times New Roman" w:hAnsi="Times New Roman" w:cs="Times New Roman"/>
          <w:b/>
          <w:color w:val="363636"/>
          <w:sz w:val="24"/>
          <w:szCs w:val="24"/>
        </w:rPr>
        <w:t xml:space="preserve"> occurs when the cash fl</w:t>
      </w:r>
      <w:r w:rsidR="00932632">
        <w:rPr>
          <w:rFonts w:ascii="Times New Roman" w:eastAsia="Times New Roman" w:hAnsi="Times New Roman" w:cs="Times New Roman"/>
          <w:b/>
          <w:color w:val="363636"/>
          <w:sz w:val="24"/>
          <w:szCs w:val="24"/>
        </w:rPr>
        <w:t xml:space="preserve">ows in a projects </w:t>
      </w:r>
      <w:r w:rsidRPr="00932632">
        <w:rPr>
          <w:rFonts w:ascii="Times New Roman" w:eastAsia="Times New Roman" w:hAnsi="Times New Roman" w:cs="Times New Roman"/>
          <w:b/>
          <w:color w:val="363636"/>
          <w:sz w:val="24"/>
          <w:szCs w:val="24"/>
        </w:rPr>
        <w:t>lifetime are negative</w:t>
      </w:r>
      <w:r w:rsidR="00932632">
        <w:rPr>
          <w:rFonts w:ascii="Times New Roman" w:eastAsia="Times New Roman" w:hAnsi="Times New Roman" w:cs="Times New Roman"/>
          <w:b/>
          <w:color w:val="363636"/>
          <w:sz w:val="24"/>
          <w:szCs w:val="24"/>
        </w:rPr>
        <w:t xml:space="preserve"> and</w:t>
      </w:r>
      <w:r w:rsidRPr="00932632">
        <w:rPr>
          <w:rFonts w:ascii="Times New Roman" w:eastAsia="Times New Roman" w:hAnsi="Times New Roman" w:cs="Times New Roman"/>
          <w:b/>
          <w:color w:val="363636"/>
          <w:sz w:val="24"/>
          <w:szCs w:val="24"/>
        </w:rPr>
        <w:t xml:space="preserve"> losses</w:t>
      </w:r>
      <w:r w:rsidR="00932632">
        <w:rPr>
          <w:rFonts w:ascii="Times New Roman" w:eastAsia="Times New Roman" w:hAnsi="Times New Roman" w:cs="Times New Roman"/>
          <w:b/>
          <w:color w:val="363636"/>
          <w:sz w:val="24"/>
          <w:szCs w:val="24"/>
        </w:rPr>
        <w:t xml:space="preserve"> our occurring</w:t>
      </w:r>
    </w:p>
    <w:p w:rsidR="006367DB" w:rsidRPr="00932632" w:rsidRDefault="006367DB" w:rsidP="006367DB">
      <w:pPr>
        <w:spacing w:after="0" w:line="312" w:lineRule="atLeast"/>
        <w:ind w:right="1050"/>
        <w:rPr>
          <w:rFonts w:ascii="Times New Roman" w:eastAsia="Times New Roman" w:hAnsi="Times New Roman" w:cs="Times New Roman"/>
          <w:b/>
          <w:color w:val="363636"/>
          <w:sz w:val="24"/>
          <w:szCs w:val="24"/>
        </w:rPr>
      </w:pPr>
      <w:r w:rsidRPr="00932632">
        <w:rPr>
          <w:rFonts w:ascii="Times New Roman" w:eastAsia="Times New Roman" w:hAnsi="Times New Roman" w:cs="Times New Roman"/>
          <w:b/>
          <w:color w:val="363636"/>
          <w:sz w:val="24"/>
          <w:szCs w:val="24"/>
        </w:rPr>
        <w:lastRenderedPageBreak/>
        <w:t>With the IRR method, the disadvantage is that, at times, it can give you conflicting answers when compared to NPV for mutually ex</w:t>
      </w:r>
      <w:r w:rsidR="00932632">
        <w:rPr>
          <w:rFonts w:ascii="Times New Roman" w:eastAsia="Times New Roman" w:hAnsi="Times New Roman" w:cs="Times New Roman"/>
          <w:b/>
          <w:color w:val="363636"/>
          <w:sz w:val="24"/>
          <w:szCs w:val="24"/>
        </w:rPr>
        <w:t>clusive projects. Another problem is if the company is operating in the negative and needs to invest more working capital and hasn’t yet. This is called non-normal cash flow and can give off multiple IRR’</w:t>
      </w:r>
      <w:r w:rsidR="00C76C73">
        <w:rPr>
          <w:rFonts w:ascii="Times New Roman" w:eastAsia="Times New Roman" w:hAnsi="Times New Roman" w:cs="Times New Roman"/>
          <w:b/>
          <w:color w:val="363636"/>
          <w:sz w:val="24"/>
          <w:szCs w:val="24"/>
        </w:rPr>
        <w:t xml:space="preserve">s. Bottom line is cash flow timing and project sizes produce conflicting results in the NPV and IRR methods. Both methods are designed to either accept or reject the project often with very different outcomes </w:t>
      </w:r>
    </w:p>
    <w:p w:rsidR="006367DB" w:rsidRPr="006367DB" w:rsidRDefault="006367DB" w:rsidP="006367DB">
      <w:pPr>
        <w:spacing w:after="0" w:line="312" w:lineRule="atLeast"/>
        <w:ind w:right="1050"/>
        <w:rPr>
          <w:rFonts w:ascii="Arial" w:eastAsia="Times New Roman" w:hAnsi="Arial" w:cs="Arial"/>
          <w:b/>
          <w:color w:val="363636"/>
          <w:sz w:val="24"/>
          <w:szCs w:val="24"/>
        </w:rPr>
      </w:pPr>
    </w:p>
    <w:p w:rsidR="00A55620" w:rsidRPr="004C64B0" w:rsidRDefault="00C76C73" w:rsidP="006603DC">
      <w:pPr>
        <w:spacing w:after="0" w:line="312" w:lineRule="atLeast"/>
        <w:ind w:right="1050"/>
        <w:rPr>
          <w:rFonts w:ascii="Times New Roman" w:eastAsia="Times New Roman" w:hAnsi="Times New Roman" w:cs="Times New Roman"/>
          <w:color w:val="363636"/>
          <w:sz w:val="24"/>
          <w:szCs w:val="24"/>
        </w:rPr>
      </w:pPr>
      <w:r w:rsidRPr="004C64B0">
        <w:rPr>
          <w:rFonts w:ascii="Times New Roman" w:eastAsia="Times New Roman" w:hAnsi="Times New Roman" w:cs="Times New Roman"/>
          <w:color w:val="363636"/>
          <w:sz w:val="24"/>
          <w:szCs w:val="24"/>
        </w:rPr>
        <w:t xml:space="preserve"> 3. Why </w:t>
      </w:r>
      <w:r w:rsidR="00A55620" w:rsidRPr="00A55620">
        <w:rPr>
          <w:rFonts w:ascii="Times New Roman" w:eastAsia="Times New Roman" w:hAnsi="Times New Roman" w:cs="Times New Roman"/>
          <w:color w:val="363636"/>
          <w:sz w:val="24"/>
          <w:szCs w:val="24"/>
        </w:rPr>
        <w:t>are firms using the payback period method as a primarily decision-making tool?</w:t>
      </w:r>
    </w:p>
    <w:p w:rsidR="00C76C73" w:rsidRPr="004C64B0" w:rsidRDefault="004C64B0" w:rsidP="006603DC">
      <w:pPr>
        <w:spacing w:after="0" w:line="312" w:lineRule="atLeast"/>
        <w:ind w:right="1050"/>
        <w:rPr>
          <w:rFonts w:ascii="Times New Roman" w:eastAsia="Times New Roman" w:hAnsi="Times New Roman" w:cs="Times New Roman"/>
          <w:color w:val="363636"/>
          <w:sz w:val="24"/>
          <w:szCs w:val="24"/>
        </w:rPr>
      </w:pPr>
      <w:proofErr w:type="gramStart"/>
      <w:r>
        <w:rPr>
          <w:rFonts w:ascii="Times New Roman" w:eastAsia="Times New Roman" w:hAnsi="Times New Roman" w:cs="Times New Roman"/>
          <w:color w:val="363636"/>
          <w:sz w:val="24"/>
          <w:szCs w:val="24"/>
        </w:rPr>
        <w:t>begins</w:t>
      </w:r>
      <w:proofErr w:type="gramEnd"/>
      <w:r>
        <w:rPr>
          <w:rFonts w:ascii="Times New Roman" w:eastAsia="Times New Roman" w:hAnsi="Times New Roman" w:cs="Times New Roman"/>
          <w:color w:val="363636"/>
          <w:sz w:val="24"/>
          <w:szCs w:val="24"/>
        </w:rPr>
        <w:t>.</w:t>
      </w:r>
    </w:p>
    <w:p w:rsidR="006603DC" w:rsidRPr="004C64B0" w:rsidRDefault="004C64B0" w:rsidP="006603DC">
      <w:pPr>
        <w:spacing w:before="100" w:beforeAutospacing="1" w:after="100" w:afterAutospacing="1" w:line="312" w:lineRule="atLeast"/>
        <w:ind w:right="1050"/>
        <w:rPr>
          <w:rFonts w:ascii="Arial" w:eastAsia="Times New Roman" w:hAnsi="Arial" w:cs="Arial"/>
          <w:b/>
          <w:color w:val="363636"/>
          <w:sz w:val="24"/>
          <w:szCs w:val="24"/>
        </w:rPr>
      </w:pPr>
      <w:r w:rsidRPr="004C64B0">
        <w:rPr>
          <w:rFonts w:ascii="Times New Roman" w:eastAsia="Times New Roman" w:hAnsi="Times New Roman" w:cs="Times New Roman"/>
          <w:b/>
          <w:color w:val="363636"/>
          <w:sz w:val="24"/>
          <w:szCs w:val="24"/>
        </w:rPr>
        <w:t>Many firms choose to use the payback method as the primary decision-making tool because it allows them to know how long the</w:t>
      </w:r>
      <w:r>
        <w:rPr>
          <w:rFonts w:ascii="Times New Roman" w:eastAsia="Times New Roman" w:hAnsi="Times New Roman" w:cs="Times New Roman"/>
          <w:b/>
          <w:color w:val="363636"/>
          <w:sz w:val="24"/>
          <w:szCs w:val="24"/>
        </w:rPr>
        <w:t>ir</w:t>
      </w:r>
      <w:r w:rsidRPr="004C64B0">
        <w:rPr>
          <w:rFonts w:ascii="Times New Roman" w:eastAsia="Times New Roman" w:hAnsi="Times New Roman" w:cs="Times New Roman"/>
          <w:b/>
          <w:color w:val="363636"/>
          <w:sz w:val="24"/>
          <w:szCs w:val="24"/>
        </w:rPr>
        <w:t xml:space="preserve"> money will be tied up before their original investment</w:t>
      </w:r>
      <w:r>
        <w:rPr>
          <w:rFonts w:ascii="Times New Roman" w:eastAsia="Times New Roman" w:hAnsi="Times New Roman" w:cs="Times New Roman"/>
          <w:b/>
          <w:color w:val="363636"/>
          <w:sz w:val="24"/>
          <w:szCs w:val="24"/>
        </w:rPr>
        <w:t xml:space="preserve"> </w:t>
      </w:r>
      <w:r w:rsidRPr="004C64B0">
        <w:rPr>
          <w:rFonts w:ascii="Times New Roman" w:eastAsia="Times New Roman" w:hAnsi="Times New Roman" w:cs="Times New Roman"/>
          <w:b/>
          <w:color w:val="363636"/>
          <w:sz w:val="24"/>
          <w:szCs w:val="24"/>
        </w:rPr>
        <w:t>is return</w:t>
      </w:r>
      <w:r>
        <w:rPr>
          <w:rFonts w:ascii="Times New Roman" w:eastAsia="Times New Roman" w:hAnsi="Times New Roman" w:cs="Times New Roman"/>
          <w:b/>
          <w:color w:val="363636"/>
          <w:sz w:val="24"/>
          <w:szCs w:val="24"/>
        </w:rPr>
        <w:t xml:space="preserve">ed in their current investment begins to show profitability. </w:t>
      </w:r>
      <w:r w:rsidRPr="004C64B0">
        <w:rPr>
          <w:rFonts w:ascii="Times New Roman" w:eastAsia="Times New Roman" w:hAnsi="Times New Roman" w:cs="Times New Roman"/>
          <w:b/>
          <w:color w:val="363636"/>
          <w:sz w:val="24"/>
          <w:szCs w:val="24"/>
        </w:rPr>
        <w:t>This method allows them to know exactly what to expect as far</w:t>
      </w:r>
      <w:r>
        <w:rPr>
          <w:rFonts w:ascii="Times New Roman" w:eastAsia="Times New Roman" w:hAnsi="Times New Roman" w:cs="Times New Roman"/>
          <w:b/>
          <w:color w:val="363636"/>
          <w:sz w:val="24"/>
          <w:szCs w:val="24"/>
        </w:rPr>
        <w:t xml:space="preserve"> as the</w:t>
      </w:r>
      <w:r w:rsidRPr="004C64B0">
        <w:rPr>
          <w:rFonts w:ascii="Times New Roman" w:eastAsia="Times New Roman" w:hAnsi="Times New Roman" w:cs="Times New Roman"/>
          <w:b/>
          <w:color w:val="363636"/>
          <w:sz w:val="24"/>
          <w:szCs w:val="24"/>
        </w:rPr>
        <w:t xml:space="preserve"> timeline</w:t>
      </w:r>
      <w:r>
        <w:rPr>
          <w:rFonts w:ascii="Times New Roman" w:eastAsia="Times New Roman" w:hAnsi="Times New Roman" w:cs="Times New Roman"/>
          <w:b/>
          <w:color w:val="363636"/>
          <w:sz w:val="24"/>
          <w:szCs w:val="24"/>
        </w:rPr>
        <w:t xml:space="preserve"> in </w:t>
      </w:r>
      <w:r w:rsidRPr="004C64B0">
        <w:rPr>
          <w:rFonts w:ascii="Times New Roman" w:eastAsia="Times New Roman" w:hAnsi="Times New Roman" w:cs="Times New Roman"/>
          <w:b/>
          <w:color w:val="363636"/>
          <w:sz w:val="24"/>
          <w:szCs w:val="24"/>
        </w:rPr>
        <w:t>tying up</w:t>
      </w:r>
      <w:r>
        <w:rPr>
          <w:rFonts w:ascii="Times New Roman" w:eastAsia="Times New Roman" w:hAnsi="Times New Roman" w:cs="Times New Roman"/>
          <w:b/>
          <w:color w:val="363636"/>
          <w:sz w:val="24"/>
          <w:szCs w:val="24"/>
        </w:rPr>
        <w:t xml:space="preserve"> their</w:t>
      </w:r>
      <w:r w:rsidRPr="004C64B0">
        <w:rPr>
          <w:rFonts w:ascii="Times New Roman" w:eastAsia="Times New Roman" w:hAnsi="Times New Roman" w:cs="Times New Roman"/>
          <w:b/>
          <w:color w:val="363636"/>
          <w:sz w:val="24"/>
          <w:szCs w:val="24"/>
        </w:rPr>
        <w:t xml:space="preserve"> capital and the timeline determining when profitability</w:t>
      </w:r>
      <w:r>
        <w:rPr>
          <w:rFonts w:ascii="Times New Roman" w:eastAsia="Times New Roman" w:hAnsi="Times New Roman" w:cs="Times New Roman"/>
          <w:b/>
          <w:color w:val="363636"/>
          <w:sz w:val="24"/>
          <w:szCs w:val="24"/>
        </w:rPr>
        <w:t xml:space="preserve"> starts in the investment. In business understanding when your capital can be accessed and when you’re investment becomes profitable is very beneficial.</w:t>
      </w:r>
      <w:bookmarkStart w:id="0" w:name="_GoBack"/>
      <w:bookmarkEnd w:id="0"/>
    </w:p>
    <w:p w:rsidR="00A55620" w:rsidRPr="00A55620" w:rsidRDefault="00A55620" w:rsidP="006603DC">
      <w:pPr>
        <w:spacing w:before="100" w:beforeAutospacing="1" w:after="100" w:afterAutospacing="1" w:line="312" w:lineRule="atLeast"/>
        <w:ind w:right="1050"/>
        <w:rPr>
          <w:rFonts w:ascii="Arial" w:eastAsia="Times New Roman" w:hAnsi="Arial" w:cs="Arial"/>
          <w:b/>
          <w:color w:val="363636"/>
          <w:sz w:val="24"/>
          <w:szCs w:val="24"/>
        </w:rPr>
      </w:pPr>
    </w:p>
    <w:p w:rsidR="0016629F" w:rsidRPr="00623D58" w:rsidRDefault="0016629F" w:rsidP="00623D58">
      <w:pPr>
        <w:rPr>
          <w:rFonts w:ascii="Times New Roman" w:hAnsi="Times New Roman" w:cs="Times New Roman"/>
          <w:sz w:val="24"/>
          <w:szCs w:val="24"/>
        </w:rPr>
      </w:pPr>
    </w:p>
    <w:sectPr w:rsidR="0016629F" w:rsidRPr="00623D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17653"/>
    <w:multiLevelType w:val="hybridMultilevel"/>
    <w:tmpl w:val="20501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8D2EAE"/>
    <w:multiLevelType w:val="multilevel"/>
    <w:tmpl w:val="0B1C7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8677A99"/>
    <w:multiLevelType w:val="hybridMultilevel"/>
    <w:tmpl w:val="C11008EC"/>
    <w:lvl w:ilvl="0" w:tplc="F41EBDB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77F95CA0"/>
    <w:multiLevelType w:val="hybridMultilevel"/>
    <w:tmpl w:val="A716819A"/>
    <w:lvl w:ilvl="0" w:tplc="CD1435AE">
      <w:start w:val="4"/>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5F1A6876-0369-4FA9-BD86-7BA840FE922D}"/>
    <w:docVar w:name="dgnword-eventsink" w:val="224318200"/>
  </w:docVars>
  <w:rsids>
    <w:rsidRoot w:val="001A01E7"/>
    <w:rsid w:val="00072D3A"/>
    <w:rsid w:val="000B08DD"/>
    <w:rsid w:val="0016447C"/>
    <w:rsid w:val="0016629F"/>
    <w:rsid w:val="001A01E7"/>
    <w:rsid w:val="002760DA"/>
    <w:rsid w:val="00316D9D"/>
    <w:rsid w:val="004C64B0"/>
    <w:rsid w:val="00623D58"/>
    <w:rsid w:val="006367DB"/>
    <w:rsid w:val="006603DC"/>
    <w:rsid w:val="0089307C"/>
    <w:rsid w:val="00924100"/>
    <w:rsid w:val="00932632"/>
    <w:rsid w:val="00A55620"/>
    <w:rsid w:val="00BC679E"/>
    <w:rsid w:val="00C76C73"/>
    <w:rsid w:val="00D828EF"/>
    <w:rsid w:val="00F10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A55620"/>
    <w:pPr>
      <w:spacing w:before="100" w:beforeAutospacing="1" w:after="100" w:afterAutospacing="1" w:line="240" w:lineRule="auto"/>
      <w:outlineLvl w:val="1"/>
    </w:pPr>
    <w:rPr>
      <w:rFonts w:ascii="Arial" w:eastAsia="Times New Roman" w:hAnsi="Arial" w:cs="Arial"/>
      <w:b/>
      <w:bCs/>
      <w:color w:val="3366CC"/>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01E7"/>
    <w:pPr>
      <w:ind w:left="720"/>
      <w:contextualSpacing/>
    </w:pPr>
  </w:style>
  <w:style w:type="character" w:customStyle="1" w:styleId="Heading2Char">
    <w:name w:val="Heading 2 Char"/>
    <w:basedOn w:val="DefaultParagraphFont"/>
    <w:link w:val="Heading2"/>
    <w:uiPriority w:val="9"/>
    <w:rsid w:val="00A55620"/>
    <w:rPr>
      <w:rFonts w:ascii="Arial" w:eastAsia="Times New Roman" w:hAnsi="Arial" w:cs="Arial"/>
      <w:b/>
      <w:bCs/>
      <w:color w:val="3366CC"/>
      <w:sz w:val="34"/>
      <w:szCs w:val="34"/>
    </w:rPr>
  </w:style>
  <w:style w:type="paragraph" w:styleId="NormalWeb">
    <w:name w:val="Normal (Web)"/>
    <w:basedOn w:val="Normal"/>
    <w:uiPriority w:val="99"/>
    <w:semiHidden/>
    <w:unhideWhenUsed/>
    <w:rsid w:val="00A55620"/>
    <w:pPr>
      <w:spacing w:before="100" w:beforeAutospacing="1" w:after="100" w:afterAutospacing="1" w:line="240" w:lineRule="auto"/>
      <w:ind w:left="1050" w:right="105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644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4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A55620"/>
    <w:pPr>
      <w:spacing w:before="100" w:beforeAutospacing="1" w:after="100" w:afterAutospacing="1" w:line="240" w:lineRule="auto"/>
      <w:outlineLvl w:val="1"/>
    </w:pPr>
    <w:rPr>
      <w:rFonts w:ascii="Arial" w:eastAsia="Times New Roman" w:hAnsi="Arial" w:cs="Arial"/>
      <w:b/>
      <w:bCs/>
      <w:color w:val="3366CC"/>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01E7"/>
    <w:pPr>
      <w:ind w:left="720"/>
      <w:contextualSpacing/>
    </w:pPr>
  </w:style>
  <w:style w:type="character" w:customStyle="1" w:styleId="Heading2Char">
    <w:name w:val="Heading 2 Char"/>
    <w:basedOn w:val="DefaultParagraphFont"/>
    <w:link w:val="Heading2"/>
    <w:uiPriority w:val="9"/>
    <w:rsid w:val="00A55620"/>
    <w:rPr>
      <w:rFonts w:ascii="Arial" w:eastAsia="Times New Roman" w:hAnsi="Arial" w:cs="Arial"/>
      <w:b/>
      <w:bCs/>
      <w:color w:val="3366CC"/>
      <w:sz w:val="34"/>
      <w:szCs w:val="34"/>
    </w:rPr>
  </w:style>
  <w:style w:type="paragraph" w:styleId="NormalWeb">
    <w:name w:val="Normal (Web)"/>
    <w:basedOn w:val="Normal"/>
    <w:uiPriority w:val="99"/>
    <w:semiHidden/>
    <w:unhideWhenUsed/>
    <w:rsid w:val="00A55620"/>
    <w:pPr>
      <w:spacing w:before="100" w:beforeAutospacing="1" w:after="100" w:afterAutospacing="1" w:line="240" w:lineRule="auto"/>
      <w:ind w:left="1050" w:right="105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644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4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0580724">
      <w:bodyDiv w:val="1"/>
      <w:marLeft w:val="0"/>
      <w:marRight w:val="0"/>
      <w:marTop w:val="0"/>
      <w:marBottom w:val="0"/>
      <w:divBdr>
        <w:top w:val="none" w:sz="0" w:space="0" w:color="auto"/>
        <w:left w:val="none" w:sz="0" w:space="0" w:color="auto"/>
        <w:bottom w:val="none" w:sz="0" w:space="0" w:color="auto"/>
        <w:right w:val="none" w:sz="0" w:space="0" w:color="auto"/>
      </w:divBdr>
      <w:divsChild>
        <w:div w:id="1269852410">
          <w:marLeft w:val="0"/>
          <w:marRight w:val="0"/>
          <w:marTop w:val="0"/>
          <w:marBottom w:val="0"/>
          <w:divBdr>
            <w:top w:val="none" w:sz="0" w:space="0" w:color="auto"/>
            <w:left w:val="none" w:sz="0" w:space="0" w:color="auto"/>
            <w:bottom w:val="none" w:sz="0" w:space="0" w:color="auto"/>
            <w:right w:val="none" w:sz="0" w:space="0" w:color="auto"/>
          </w:divBdr>
          <w:divsChild>
            <w:div w:id="77751148">
              <w:marLeft w:val="0"/>
              <w:marRight w:val="0"/>
              <w:marTop w:val="0"/>
              <w:marBottom w:val="0"/>
              <w:divBdr>
                <w:top w:val="none" w:sz="0" w:space="0" w:color="auto"/>
                <w:left w:val="none" w:sz="0" w:space="0" w:color="auto"/>
                <w:bottom w:val="none" w:sz="0" w:space="0" w:color="auto"/>
                <w:right w:val="none" w:sz="0" w:space="0" w:color="auto"/>
              </w:divBdr>
              <w:divsChild>
                <w:div w:id="1247030645">
                  <w:marLeft w:val="0"/>
                  <w:marRight w:val="0"/>
                  <w:marTop w:val="0"/>
                  <w:marBottom w:val="0"/>
                  <w:divBdr>
                    <w:top w:val="none" w:sz="0" w:space="0" w:color="auto"/>
                    <w:left w:val="none" w:sz="0" w:space="0" w:color="auto"/>
                    <w:bottom w:val="none" w:sz="0" w:space="0" w:color="auto"/>
                    <w:right w:val="none" w:sz="0" w:space="0" w:color="auto"/>
                  </w:divBdr>
                  <w:divsChild>
                    <w:div w:id="393965171">
                      <w:marLeft w:val="0"/>
                      <w:marRight w:val="0"/>
                      <w:marTop w:val="0"/>
                      <w:marBottom w:val="0"/>
                      <w:divBdr>
                        <w:top w:val="none" w:sz="0" w:space="0" w:color="auto"/>
                        <w:left w:val="none" w:sz="0" w:space="0" w:color="auto"/>
                        <w:bottom w:val="none" w:sz="0" w:space="0" w:color="auto"/>
                        <w:right w:val="none" w:sz="0" w:space="0" w:color="auto"/>
                      </w:divBdr>
                      <w:divsChild>
                        <w:div w:id="1649090773">
                          <w:marLeft w:val="0"/>
                          <w:marRight w:val="0"/>
                          <w:marTop w:val="0"/>
                          <w:marBottom w:val="0"/>
                          <w:divBdr>
                            <w:top w:val="none" w:sz="0" w:space="0" w:color="auto"/>
                            <w:left w:val="none" w:sz="0" w:space="0" w:color="auto"/>
                            <w:bottom w:val="none" w:sz="0" w:space="0" w:color="auto"/>
                            <w:right w:val="none" w:sz="0" w:space="0" w:color="auto"/>
                          </w:divBdr>
                          <w:divsChild>
                            <w:div w:id="1275013462">
                              <w:marLeft w:val="0"/>
                              <w:marRight w:val="0"/>
                              <w:marTop w:val="0"/>
                              <w:marBottom w:val="0"/>
                              <w:divBdr>
                                <w:top w:val="none" w:sz="0" w:space="0" w:color="auto"/>
                                <w:left w:val="none" w:sz="0" w:space="0" w:color="auto"/>
                                <w:bottom w:val="none" w:sz="0" w:space="0" w:color="auto"/>
                                <w:right w:val="none" w:sz="0" w:space="0" w:color="auto"/>
                              </w:divBdr>
                            </w:div>
                            <w:div w:id="10695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432</Words>
  <Characters>2468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Curt Simonsen</dc:creator>
  <cp:lastModifiedBy>Curt Simonsen</cp:lastModifiedBy>
  <cp:revision>2</cp:revision>
  <dcterms:created xsi:type="dcterms:W3CDTF">2017-06-23T22:33:00Z</dcterms:created>
  <dcterms:modified xsi:type="dcterms:W3CDTF">2017-06-23T22:33:00Z</dcterms:modified>
</cp:coreProperties>
</file>